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Einrichtung NAWI-Raum - Medienwange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09_2026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Ausstattung NAWI-Raum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